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0A0" w:rsidRPr="00956630" w:rsidRDefault="007213E0" w:rsidP="007213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b/>
          <w:sz w:val="28"/>
          <w:szCs w:val="28"/>
          <w:lang w:val="kk-KZ"/>
        </w:rPr>
        <w:t>ӘДЕБИЕТТЕР</w:t>
      </w:r>
    </w:p>
    <w:p w:rsidR="00D75004" w:rsidRPr="00956630" w:rsidRDefault="008703D8" w:rsidP="001975CF">
      <w:pPr>
        <w:ind w:left="360" w:firstLine="34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b/>
          <w:sz w:val="28"/>
          <w:szCs w:val="28"/>
          <w:lang w:val="kk-KZ"/>
        </w:rPr>
        <w:t>Негізгі:</w:t>
      </w:r>
    </w:p>
    <w:p w:rsidR="00D75004" w:rsidRPr="00956630" w:rsidRDefault="001975CF" w:rsidP="001975CF">
      <w:p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D75004" w:rsidRPr="00956630">
        <w:rPr>
          <w:rFonts w:ascii="Times New Roman" w:hAnsi="Times New Roman" w:cs="Times New Roman"/>
          <w:sz w:val="28"/>
          <w:szCs w:val="28"/>
        </w:rPr>
        <w:t xml:space="preserve">Арутюнян Ю.В., </w:t>
      </w:r>
      <w:proofErr w:type="spellStart"/>
      <w:r w:rsidR="00D75004" w:rsidRPr="00956630">
        <w:rPr>
          <w:rFonts w:ascii="Times New Roman" w:hAnsi="Times New Roman" w:cs="Times New Roman"/>
          <w:sz w:val="28"/>
          <w:szCs w:val="28"/>
        </w:rPr>
        <w:t>Дробижева</w:t>
      </w:r>
      <w:proofErr w:type="spellEnd"/>
      <w:r w:rsidR="00D75004" w:rsidRPr="00956630">
        <w:rPr>
          <w:rFonts w:ascii="Times New Roman" w:hAnsi="Times New Roman" w:cs="Times New Roman"/>
          <w:sz w:val="28"/>
          <w:szCs w:val="28"/>
        </w:rPr>
        <w:t xml:space="preserve"> Л.М., Кондратьев В.С., </w:t>
      </w:r>
      <w:proofErr w:type="spellStart"/>
      <w:r w:rsidR="00D75004" w:rsidRPr="00956630">
        <w:rPr>
          <w:rFonts w:ascii="Times New Roman" w:hAnsi="Times New Roman" w:cs="Times New Roman"/>
          <w:sz w:val="28"/>
          <w:szCs w:val="28"/>
        </w:rPr>
        <w:t>Сусоколов</w:t>
      </w:r>
      <w:proofErr w:type="spellEnd"/>
      <w:r w:rsidR="00D75004" w:rsidRPr="00956630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="00D75004" w:rsidRPr="00956630">
        <w:rPr>
          <w:rFonts w:ascii="Times New Roman" w:hAnsi="Times New Roman" w:cs="Times New Roman"/>
          <w:sz w:val="28"/>
          <w:szCs w:val="28"/>
        </w:rPr>
        <w:t>Этносоциология</w:t>
      </w:r>
      <w:proofErr w:type="spellEnd"/>
      <w:r w:rsidR="00D75004" w:rsidRPr="00956630">
        <w:rPr>
          <w:rFonts w:ascii="Times New Roman" w:hAnsi="Times New Roman" w:cs="Times New Roman"/>
          <w:sz w:val="28"/>
          <w:szCs w:val="28"/>
        </w:rPr>
        <w:t>: цели, методы и некоторые результаты исследования. – М., 1984</w:t>
      </w:r>
      <w:r w:rsidR="00D75004" w:rsidRPr="0095663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2093" w:rsidRPr="00956630" w:rsidRDefault="004420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Беклешов В.К., Минтаиров М.С., Сараев Ю.Д. Экономика, организация и планирование научно-исследовательских и опытно-конструкторских работ. – Л., 1973.</w:t>
      </w:r>
    </w:p>
    <w:p w:rsidR="00442093" w:rsidRPr="00956630" w:rsidRDefault="004420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Берус К. Теория графов и ее применение. – М., 1962.</w:t>
      </w:r>
    </w:p>
    <w:p w:rsidR="00442093" w:rsidRPr="00956630" w:rsidRDefault="004420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Вопросы методики этнографических и этносоциологических исследований. – М., 1970.</w:t>
      </w:r>
    </w:p>
    <w:p w:rsidR="00442093" w:rsidRPr="00956630" w:rsidRDefault="004420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Ворожцов В.П., Москаленко  А.Т. Методологические установки ученого: Природа и функции. – Новосибирск, 1986.</w:t>
      </w:r>
    </w:p>
    <w:p w:rsidR="00F765E1" w:rsidRPr="00956630" w:rsidRDefault="00F765E1" w:rsidP="006D0893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630">
        <w:rPr>
          <w:rFonts w:ascii="Times New Roman" w:hAnsi="Times New Roman"/>
          <w:sz w:val="28"/>
          <w:szCs w:val="28"/>
        </w:rPr>
        <w:t>Гемпель</w:t>
      </w:r>
      <w:proofErr w:type="spellEnd"/>
      <w:r w:rsidRPr="00956630">
        <w:rPr>
          <w:rFonts w:ascii="Times New Roman" w:hAnsi="Times New Roman"/>
          <w:sz w:val="28"/>
          <w:szCs w:val="28"/>
        </w:rPr>
        <w:t xml:space="preserve"> К. Г. Логика объяснения. </w:t>
      </w:r>
      <w:r w:rsidRPr="0095663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956630">
        <w:rPr>
          <w:rFonts w:ascii="Times New Roman" w:hAnsi="Times New Roman"/>
          <w:sz w:val="28"/>
          <w:szCs w:val="28"/>
        </w:rPr>
        <w:t xml:space="preserve">М.: </w:t>
      </w:r>
      <w:r w:rsidRPr="00956630">
        <w:rPr>
          <w:rFonts w:ascii="Times New Roman" w:hAnsi="Times New Roman"/>
          <w:sz w:val="28"/>
          <w:szCs w:val="28"/>
          <w:lang w:val="kk-KZ"/>
        </w:rPr>
        <w:t>Салют, 2014</w:t>
      </w:r>
      <w:r w:rsidRPr="00956630">
        <w:rPr>
          <w:rFonts w:ascii="Times New Roman" w:hAnsi="Times New Roman"/>
          <w:sz w:val="28"/>
          <w:szCs w:val="28"/>
        </w:rPr>
        <w:t xml:space="preserve">. </w:t>
      </w:r>
      <w:r w:rsidRPr="00956630">
        <w:rPr>
          <w:rFonts w:ascii="Times New Roman" w:hAnsi="Times New Roman"/>
          <w:sz w:val="28"/>
          <w:szCs w:val="28"/>
          <w:lang w:val="kk-KZ"/>
        </w:rPr>
        <w:t>–</w:t>
      </w:r>
      <w:r w:rsidRPr="00956630">
        <w:rPr>
          <w:rFonts w:ascii="Times New Roman" w:hAnsi="Times New Roman"/>
          <w:sz w:val="28"/>
          <w:szCs w:val="28"/>
        </w:rPr>
        <w:t xml:space="preserve"> 237 с. </w:t>
      </w:r>
    </w:p>
    <w:p w:rsidR="00442093" w:rsidRPr="00956630" w:rsidRDefault="004420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Гришин В.Г. Образный анализ экспериментальных данных. – М., 1982.</w:t>
      </w:r>
    </w:p>
    <w:p w:rsidR="009A6CD1" w:rsidRPr="00956630" w:rsidRDefault="009A6CD1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Громов Г. Методика этнографических экспедиций. – М., 1966.</w:t>
      </w:r>
    </w:p>
    <w:p w:rsidR="00442093" w:rsidRPr="00956630" w:rsidRDefault="00442093" w:rsidP="006D0893">
      <w:pPr>
        <w:pStyle w:val="a4"/>
        <w:numPr>
          <w:ilvl w:val="0"/>
          <w:numId w:val="6"/>
        </w:numPr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956630">
        <w:rPr>
          <w:rFonts w:ascii="Times New Roman" w:hAnsi="Times New Roman"/>
          <w:sz w:val="28"/>
          <w:szCs w:val="28"/>
        </w:rPr>
        <w:t>Добреньков</w:t>
      </w:r>
      <w:proofErr w:type="spellEnd"/>
      <w:r w:rsidRPr="00956630">
        <w:rPr>
          <w:rFonts w:ascii="Times New Roman" w:hAnsi="Times New Roman"/>
          <w:sz w:val="28"/>
          <w:szCs w:val="28"/>
        </w:rPr>
        <w:t xml:space="preserve"> В.И., Кравченко А.И. Социальная антропология: Учебник. </w:t>
      </w:r>
      <w:r w:rsidRPr="0095663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956630">
        <w:rPr>
          <w:rFonts w:ascii="Times New Roman" w:hAnsi="Times New Roman"/>
          <w:sz w:val="28"/>
          <w:szCs w:val="28"/>
        </w:rPr>
        <w:t xml:space="preserve">М.: Инфра-М, 2005. </w:t>
      </w:r>
      <w:r w:rsidRPr="0095663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956630">
        <w:rPr>
          <w:rFonts w:ascii="Times New Roman" w:hAnsi="Times New Roman"/>
          <w:sz w:val="28"/>
          <w:szCs w:val="28"/>
        </w:rPr>
        <w:t>688 с.</w:t>
      </w:r>
    </w:p>
    <w:p w:rsidR="009A6CD1" w:rsidRPr="00956630" w:rsidRDefault="009A6CD1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Дорошенко Н.М. Методология истории: теоретические и философские основания. – СПб., 2007.</w:t>
      </w:r>
    </w:p>
    <w:p w:rsidR="00F765E1" w:rsidRPr="00956630" w:rsidRDefault="00F765E1" w:rsidP="006D089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Жлобин С.П., Чернякевич И.С. Полевая этнография (Теория и практика полевых исследований). – Брест: БрГУ, 2015. – 232 с.</w:t>
      </w:r>
    </w:p>
    <w:p w:rsidR="009A6CD1" w:rsidRPr="00956630" w:rsidRDefault="009A6CD1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Исследования по прикладной и неотложной этнологии. – М., 1996.</w:t>
      </w:r>
    </w:p>
    <w:p w:rsidR="00442093" w:rsidRPr="00894371" w:rsidRDefault="00F765E1" w:rsidP="006D0893">
      <w:pPr>
        <w:pStyle w:val="1"/>
        <w:keepNext w:val="0"/>
        <w:keepLines w:val="0"/>
        <w:numPr>
          <w:ilvl w:val="0"/>
          <w:numId w:val="6"/>
        </w:numPr>
        <w:tabs>
          <w:tab w:val="left" w:pos="851"/>
          <w:tab w:val="left" w:pos="1134"/>
        </w:tabs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  <w:lang w:val="kk-KZ"/>
        </w:rPr>
      </w:pPr>
      <w:r w:rsidRPr="00956630">
        <w:rPr>
          <w:rFonts w:ascii="Times New Roman" w:hAnsi="Times New Roman"/>
          <w:color w:val="auto"/>
          <w:sz w:val="28"/>
          <w:szCs w:val="28"/>
          <w:lang w:val="kk-KZ"/>
        </w:rPr>
        <w:t xml:space="preserve">Исмагулов </w:t>
      </w:r>
      <w:r w:rsidRPr="00894371">
        <w:rPr>
          <w:rFonts w:ascii="Times New Roman" w:hAnsi="Times New Roman"/>
          <w:color w:val="auto"/>
          <w:sz w:val="28"/>
          <w:szCs w:val="28"/>
          <w:lang w:val="kk-KZ"/>
        </w:rPr>
        <w:t>О., Бекетайқызы К., Оразаққызы А. Алтай қазақтары (тарихи-антропологиялық зерттеу). – Астана: Фолиант, 2003. – 352 б.</w:t>
      </w:r>
    </w:p>
    <w:p w:rsidR="009A6CD1" w:rsidRPr="00894371" w:rsidRDefault="009A6CD1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371">
        <w:rPr>
          <w:rFonts w:ascii="Times New Roman" w:hAnsi="Times New Roman" w:cs="Times New Roman"/>
          <w:sz w:val="28"/>
          <w:szCs w:val="28"/>
          <w:lang w:val="kk-KZ"/>
        </w:rPr>
        <w:t>Кокрен Ч. Методы выборочного исследования. – М., 1976.</w:t>
      </w:r>
    </w:p>
    <w:p w:rsidR="00894371" w:rsidRPr="00894371" w:rsidRDefault="00894371" w:rsidP="008943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4371">
        <w:rPr>
          <w:rFonts w:ascii="Times New Roman" w:hAnsi="Times New Roman" w:cs="Times New Roman"/>
          <w:sz w:val="28"/>
          <w:szCs w:val="28"/>
          <w:lang w:val="kk-KZ"/>
        </w:rPr>
        <w:t>Қалыш А.Б.</w:t>
      </w:r>
      <w:r w:rsidRPr="008943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94371">
        <w:rPr>
          <w:rFonts w:ascii="Times New Roman" w:hAnsi="Times New Roman" w:cs="Times New Roman"/>
          <w:sz w:val="28"/>
          <w:szCs w:val="28"/>
          <w:lang w:val="kk-KZ"/>
        </w:rPr>
        <w:t>Этнологияның іргелі мәселелері: оқу құралы. – Алматы: Қазақ университеті, 2012. – 101 б.</w:t>
      </w:r>
    </w:p>
    <w:p w:rsidR="005D24D1" w:rsidRPr="00956630" w:rsidRDefault="00442093" w:rsidP="006D0893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357" w:firstLine="69"/>
        <w:rPr>
          <w:rFonts w:ascii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  <w:r w:rsidRPr="00956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Лебедева Н.М. Введение в этническую и кросс-культурную психологию: Учебное пособие. </w:t>
      </w:r>
      <w:r w:rsidR="006D0893" w:rsidRPr="0095663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Pr="00956630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Ключ-С, 1999. 224 с.</w:t>
      </w:r>
    </w:p>
    <w:p w:rsidR="005D24D1" w:rsidRPr="00956630" w:rsidRDefault="005D24D1" w:rsidP="006D0893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357" w:firstLine="6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</w:rPr>
        <w:t>Лекции по методике конкретных социальных исследований. – М., 1972.</w:t>
      </w:r>
    </w:p>
    <w:p w:rsidR="005D24D1" w:rsidRPr="00956630" w:rsidRDefault="005D24D1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Логика научного исследования. – М., 1965.</w:t>
      </w:r>
    </w:p>
    <w:p w:rsidR="005D24D1" w:rsidRPr="00956630" w:rsidRDefault="005D24D1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Лоули Д., Максвелл А. Факторный анализ как статистический метод. – М., 1967.</w:t>
      </w:r>
    </w:p>
    <w:p w:rsidR="005D24D1" w:rsidRPr="00956630" w:rsidRDefault="005D24D1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Лурье С.В. Историческая этнологияч. – М., 1997.</w:t>
      </w:r>
    </w:p>
    <w:p w:rsidR="005D24D1" w:rsidRPr="00956630" w:rsidRDefault="005D24D1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Математические методы в социальных науках. – М., 1973.</w:t>
      </w:r>
    </w:p>
    <w:p w:rsidR="005D24D1" w:rsidRPr="00956630" w:rsidRDefault="005D24D1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Методологические и методические проблемы контент-анализа. – М., 1973.</w:t>
      </w:r>
    </w:p>
    <w:p w:rsidR="00F765E1" w:rsidRPr="00956630" w:rsidRDefault="00F765E1" w:rsidP="006D0893">
      <w:pPr>
        <w:pStyle w:val="a4"/>
        <w:numPr>
          <w:ilvl w:val="0"/>
          <w:numId w:val="6"/>
        </w:numPr>
        <w:tabs>
          <w:tab w:val="left" w:pos="993"/>
        </w:tabs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956630">
        <w:rPr>
          <w:rFonts w:ascii="Times New Roman" w:hAnsi="Times New Roman"/>
          <w:sz w:val="28"/>
          <w:szCs w:val="28"/>
        </w:rPr>
        <w:t xml:space="preserve">Методологические аспекты </w:t>
      </w:r>
      <w:r w:rsidRPr="00956630">
        <w:rPr>
          <w:rFonts w:ascii="Times New Roman" w:hAnsi="Times New Roman"/>
          <w:sz w:val="28"/>
          <w:szCs w:val="28"/>
          <w:lang w:val="kk-KZ"/>
        </w:rPr>
        <w:t>антроп</w:t>
      </w:r>
      <w:proofErr w:type="spellStart"/>
      <w:r w:rsidRPr="00956630">
        <w:rPr>
          <w:rFonts w:ascii="Times New Roman" w:hAnsi="Times New Roman"/>
          <w:sz w:val="28"/>
          <w:szCs w:val="28"/>
        </w:rPr>
        <w:t>ологических</w:t>
      </w:r>
      <w:proofErr w:type="spellEnd"/>
      <w:r w:rsidRPr="00956630">
        <w:rPr>
          <w:rFonts w:ascii="Times New Roman" w:hAnsi="Times New Roman"/>
          <w:sz w:val="28"/>
          <w:szCs w:val="28"/>
        </w:rPr>
        <w:t xml:space="preserve"> и этнографических исследований в Западной Сибири. –</w:t>
      </w:r>
      <w:r w:rsidRPr="0095663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56630">
        <w:rPr>
          <w:rFonts w:ascii="Times New Roman" w:hAnsi="Times New Roman"/>
          <w:sz w:val="28"/>
          <w:szCs w:val="28"/>
        </w:rPr>
        <w:t>Томск</w:t>
      </w:r>
      <w:r w:rsidRPr="00956630">
        <w:rPr>
          <w:rFonts w:ascii="Times New Roman" w:hAnsi="Times New Roman"/>
          <w:sz w:val="28"/>
          <w:szCs w:val="28"/>
          <w:lang w:val="kk-KZ"/>
        </w:rPr>
        <w:t>, 2017</w:t>
      </w:r>
      <w:r w:rsidR="005D24D1" w:rsidRPr="00956630">
        <w:rPr>
          <w:rFonts w:ascii="Times New Roman" w:hAnsi="Times New Roman"/>
          <w:sz w:val="28"/>
          <w:szCs w:val="28"/>
          <w:lang w:val="kk-KZ"/>
        </w:rPr>
        <w:t>.</w:t>
      </w:r>
    </w:p>
    <w:p w:rsidR="005D24D1" w:rsidRPr="00956630" w:rsidRDefault="005D24D1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Орлова Э.А. Введение в социальную и культурную антропологию. – М., 1994.</w:t>
      </w:r>
    </w:p>
    <w:p w:rsidR="005D24D1" w:rsidRPr="00956630" w:rsidRDefault="005D24D1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lastRenderedPageBreak/>
        <w:t>Пэнто Р., Гравитц М. Методы социальных наук. – М., 1972.</w:t>
      </w:r>
    </w:p>
    <w:p w:rsidR="00F765E1" w:rsidRPr="00956630" w:rsidRDefault="00F765E1" w:rsidP="006D089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Хакимов Р.С. Историческая этнология: парадигма и инструментарий. – Казань: Институт истории им. Ш. Марджани, 2012. – 440 с.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Швырев В.С. Теоретическое и эмпирическое в научном познании. – М., 1978.</w:t>
      </w:r>
    </w:p>
    <w:p w:rsidR="00F765E1" w:rsidRPr="00956630" w:rsidRDefault="00F765E1" w:rsidP="006D089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Шкляр М.Ф. Основы научных исследований: учебное пособие. 4-е изд. – М.: Дашков и К, 2013. – 240 с.</w:t>
      </w:r>
    </w:p>
    <w:p w:rsidR="00F765E1" w:rsidRPr="00956630" w:rsidRDefault="00F765E1" w:rsidP="006D0893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Штейнберг И., Шанин Т., Ковалев Е. Качественные методы. Полевые этнологические исследования. – СПб.: Алетейя, 2014. – 352 с.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Этнологическая наука за рубежом: проблемы, поиски, решения. – М., 1991.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Этнометодология. Вып. 1, 2. – М., 1995.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Этнография и смежные дисциплины. Этнографические субдисциплины. Школы и направления. Методы. – М., 1988.</w:t>
      </w:r>
    </w:p>
    <w:p w:rsidR="00F765E1" w:rsidRPr="00956630" w:rsidRDefault="00F765E1" w:rsidP="006D0893">
      <w:pPr>
        <w:pStyle w:val="a4"/>
        <w:numPr>
          <w:ilvl w:val="0"/>
          <w:numId w:val="6"/>
        </w:numPr>
        <w:tabs>
          <w:tab w:val="left" w:pos="993"/>
          <w:tab w:val="left" w:pos="127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956630">
        <w:rPr>
          <w:rFonts w:ascii="Times New Roman" w:hAnsi="Times New Roman"/>
          <w:sz w:val="28"/>
          <w:szCs w:val="28"/>
          <w:lang w:val="en-US"/>
        </w:rPr>
        <w:t xml:space="preserve">Malinowski B. Scientific theory of culture / B. Malinowski. </w:t>
      </w:r>
      <w:r w:rsidR="006C5217" w:rsidRPr="0095663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956630">
        <w:rPr>
          <w:rFonts w:ascii="Times New Roman" w:hAnsi="Times New Roman"/>
          <w:sz w:val="28"/>
          <w:szCs w:val="28"/>
          <w:lang w:val="en-US"/>
        </w:rPr>
        <w:t xml:space="preserve">New Haven: </w:t>
      </w:r>
      <w:r w:rsidRPr="00956630">
        <w:rPr>
          <w:rFonts w:ascii="Times New Roman" w:hAnsi="Times New Roman"/>
          <w:sz w:val="28"/>
          <w:szCs w:val="28"/>
          <w:lang w:val="kk-KZ"/>
        </w:rPr>
        <w:t>2018</w:t>
      </w:r>
      <w:r w:rsidRPr="00956630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6C5217" w:rsidRPr="0095663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956630">
        <w:rPr>
          <w:rFonts w:ascii="Times New Roman" w:hAnsi="Times New Roman"/>
          <w:sz w:val="28"/>
          <w:szCs w:val="28"/>
          <w:lang w:val="en-US"/>
        </w:rPr>
        <w:t xml:space="preserve">360 p. </w:t>
      </w:r>
    </w:p>
    <w:p w:rsidR="00F765E1" w:rsidRPr="00956630" w:rsidRDefault="00F765E1" w:rsidP="006D0893">
      <w:pPr>
        <w:pStyle w:val="ListParagraph"/>
        <w:numPr>
          <w:ilvl w:val="0"/>
          <w:numId w:val="6"/>
        </w:numPr>
        <w:tabs>
          <w:tab w:val="left" w:pos="31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56630">
        <w:rPr>
          <w:rFonts w:ascii="Times New Roman" w:hAnsi="Times New Roman"/>
          <w:sz w:val="28"/>
          <w:szCs w:val="28"/>
          <w:lang w:val="en-US"/>
        </w:rPr>
        <w:t>Anthropology: The exploration of human diversity // Ed. by Blaine</w:t>
      </w:r>
      <w:r w:rsidR="006C5217" w:rsidRPr="00956630">
        <w:rPr>
          <w:rFonts w:ascii="Times New Roman" w:hAnsi="Times New Roman"/>
          <w:sz w:val="28"/>
          <w:szCs w:val="28"/>
          <w:lang w:val="kk-KZ"/>
        </w:rPr>
        <w:t>. –</w:t>
      </w:r>
      <w:r w:rsidRPr="00956630">
        <w:rPr>
          <w:rFonts w:ascii="Times New Roman" w:hAnsi="Times New Roman"/>
          <w:sz w:val="28"/>
          <w:szCs w:val="28"/>
          <w:lang w:val="en-US"/>
        </w:rPr>
        <w:t xml:space="preserve"> New-York</w:t>
      </w:r>
      <w:r w:rsidR="006C5217" w:rsidRPr="00956630">
        <w:rPr>
          <w:rFonts w:ascii="Times New Roman" w:hAnsi="Times New Roman"/>
          <w:sz w:val="28"/>
          <w:szCs w:val="28"/>
          <w:lang w:val="kk-KZ"/>
        </w:rPr>
        <w:t>,</w:t>
      </w:r>
      <w:r w:rsidRPr="0095663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56630">
        <w:rPr>
          <w:rFonts w:ascii="Times New Roman" w:hAnsi="Times New Roman"/>
          <w:sz w:val="28"/>
          <w:szCs w:val="28"/>
          <w:lang w:val="kk-KZ"/>
        </w:rPr>
        <w:t>201</w:t>
      </w:r>
      <w:r w:rsidRPr="00956630">
        <w:rPr>
          <w:rFonts w:ascii="Times New Roman" w:hAnsi="Times New Roman"/>
          <w:sz w:val="28"/>
          <w:szCs w:val="28"/>
          <w:lang w:val="en-US"/>
        </w:rPr>
        <w:t>7.</w:t>
      </w:r>
      <w:r w:rsidR="008A7545" w:rsidRPr="0095663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C5217" w:rsidRPr="00956630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956630">
        <w:rPr>
          <w:rFonts w:ascii="Times New Roman" w:hAnsi="Times New Roman"/>
          <w:sz w:val="28"/>
          <w:szCs w:val="28"/>
          <w:lang w:val="en-US"/>
        </w:rPr>
        <w:t xml:space="preserve">517 p. </w:t>
      </w:r>
    </w:p>
    <w:p w:rsidR="00D75004" w:rsidRPr="00956630" w:rsidRDefault="00D75004" w:rsidP="006D089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0893" w:rsidRPr="00956630" w:rsidRDefault="008703D8" w:rsidP="001975CF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b/>
          <w:sz w:val="28"/>
          <w:szCs w:val="28"/>
          <w:lang w:val="kk-KZ"/>
        </w:rPr>
        <w:t>Қосымша: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Аванесов В.С. Тесты в социологическом исследовании. – М., 1982.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 xml:space="preserve">Алимбай Н. Казахская шежіре как фольклорная категория исторических источников // Еуразия гуманитарлық институтының хабаршысы. – 2009. –  </w:t>
      </w:r>
      <w:r w:rsidRPr="00956630">
        <w:rPr>
          <w:rFonts w:ascii="Times New Roman" w:hAnsi="Times New Roman" w:cs="Times New Roman"/>
          <w:sz w:val="28"/>
          <w:szCs w:val="28"/>
        </w:rPr>
        <w:t>№</w:t>
      </w:r>
      <w:r w:rsidRPr="00956630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Алпысбес М.А. Казахское шежире – как исторический источник: Автореферат дисс. ... д-ра ист. наук. – Алматы, 2007.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Анализ нечисловой информации в социологических исследованиях. – М., 1985.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</w:rPr>
        <w:t xml:space="preserve">Арутюнян Ю.В., </w:t>
      </w:r>
      <w:proofErr w:type="spellStart"/>
      <w:r w:rsidRPr="00956630">
        <w:rPr>
          <w:rFonts w:ascii="Times New Roman" w:hAnsi="Times New Roman" w:cs="Times New Roman"/>
          <w:sz w:val="28"/>
          <w:szCs w:val="28"/>
        </w:rPr>
        <w:t>Дробижева</w:t>
      </w:r>
      <w:proofErr w:type="spellEnd"/>
      <w:r w:rsidRPr="00956630">
        <w:rPr>
          <w:rFonts w:ascii="Times New Roman" w:hAnsi="Times New Roman" w:cs="Times New Roman"/>
          <w:sz w:val="28"/>
          <w:szCs w:val="28"/>
        </w:rPr>
        <w:t xml:space="preserve"> Л.М., </w:t>
      </w:r>
      <w:proofErr w:type="spellStart"/>
      <w:r w:rsidRPr="00956630">
        <w:rPr>
          <w:rFonts w:ascii="Times New Roman" w:hAnsi="Times New Roman" w:cs="Times New Roman"/>
          <w:sz w:val="28"/>
          <w:szCs w:val="28"/>
        </w:rPr>
        <w:t>Сусоколов</w:t>
      </w:r>
      <w:proofErr w:type="spellEnd"/>
      <w:r w:rsidRPr="00956630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Pr="00956630">
        <w:rPr>
          <w:rFonts w:ascii="Times New Roman" w:hAnsi="Times New Roman" w:cs="Times New Roman"/>
          <w:sz w:val="28"/>
          <w:szCs w:val="28"/>
        </w:rPr>
        <w:t>Этносоциология</w:t>
      </w:r>
      <w:proofErr w:type="spellEnd"/>
      <w:r w:rsidRPr="00956630">
        <w:rPr>
          <w:rFonts w:ascii="Times New Roman" w:hAnsi="Times New Roman" w:cs="Times New Roman"/>
          <w:sz w:val="28"/>
          <w:szCs w:val="28"/>
        </w:rPr>
        <w:t>. Учебное пособие для вузов. – М., 1988.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</w:rPr>
        <w:t xml:space="preserve">Арутюнян Ю.В., </w:t>
      </w:r>
      <w:proofErr w:type="spellStart"/>
      <w:r w:rsidRPr="00956630">
        <w:rPr>
          <w:rFonts w:ascii="Times New Roman" w:hAnsi="Times New Roman" w:cs="Times New Roman"/>
          <w:sz w:val="28"/>
          <w:szCs w:val="28"/>
        </w:rPr>
        <w:t>Дробижева</w:t>
      </w:r>
      <w:proofErr w:type="spellEnd"/>
      <w:r w:rsidRPr="00956630">
        <w:rPr>
          <w:rFonts w:ascii="Times New Roman" w:hAnsi="Times New Roman" w:cs="Times New Roman"/>
          <w:sz w:val="28"/>
          <w:szCs w:val="28"/>
        </w:rPr>
        <w:t xml:space="preserve"> Л.М., Кондратьев В.С., </w:t>
      </w:r>
      <w:proofErr w:type="spellStart"/>
      <w:r w:rsidRPr="00956630">
        <w:rPr>
          <w:rFonts w:ascii="Times New Roman" w:hAnsi="Times New Roman" w:cs="Times New Roman"/>
          <w:sz w:val="28"/>
          <w:szCs w:val="28"/>
        </w:rPr>
        <w:t>Сусоколов</w:t>
      </w:r>
      <w:proofErr w:type="spellEnd"/>
      <w:r w:rsidRPr="00956630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Pr="00956630">
        <w:rPr>
          <w:rFonts w:ascii="Times New Roman" w:hAnsi="Times New Roman" w:cs="Times New Roman"/>
          <w:sz w:val="28"/>
          <w:szCs w:val="28"/>
        </w:rPr>
        <w:t>Этносоциология</w:t>
      </w:r>
      <w:proofErr w:type="spellEnd"/>
      <w:r w:rsidRPr="00956630">
        <w:rPr>
          <w:rFonts w:ascii="Times New Roman" w:hAnsi="Times New Roman" w:cs="Times New Roman"/>
          <w:sz w:val="28"/>
          <w:szCs w:val="28"/>
        </w:rPr>
        <w:t>: цели, методы и некоторые результаты исследования. – М., 1984 (гл.2).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 xml:space="preserve">Батыгин Г.С. Обоснование научного вывода в социологическом исследовании. – М., 1986. 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Бурыкин А.А., Попов В.А. О методах сравнительно-исторических исследований // Алгебра родства. – СПб., 2006. – Вып.11. – С.103-116.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Бобнева М.И. О применении социометрических методов при изучении структур сложных организаций. Вып.1. – М., 1970.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Бюджет времени: Вопросы изучения и использования. – Новосибирск, 1977.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Волков И.П. Социометрические методы в социально-психологических исследованиях. – Л., 1970.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lastRenderedPageBreak/>
        <w:t>Вопросы методики и техники социологических исследований: (Методы сбора информации). – М., 1975.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Воронов Ю.П. Методы сбора информации в социологическом исследовании. – М., 1974.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Голофаст В.Б. Методологический анализ в социальном исследовании. – Л., 1980.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Гурко Е.Н. Эмпирическое и теоретическое в социологическом исследовании. – Минск, 1984.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Заславская Т.И. К методологии системного изучения деревни // Социолог. исследование. – 1975. – №3.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Здравомыслов А.Г. Методология и процедура социологических исследований. – М., 1969.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Исләм Б. Ғылыми экспедициялар мен іс-сапарларды ұйымдастыру тәжірибиесі // Қазақстан музейлері. – 2002. – №1. – 38-39 бб.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Кондратьев В.С. К методике обработки похозяйственных книг в этносоциологическом исслдеовании // Вопросы методики этнографических и этносоциологических исслдований. – М., 1970.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 xml:space="preserve">Кондратьев В.С. Эксперимент </w:t>
      </w:r>
      <w:r w:rsidRPr="00956630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956630">
        <w:rPr>
          <w:rFonts w:ascii="Times New Roman" w:hAnsi="Times New Roman" w:cs="Times New Roman"/>
          <w:sz w:val="28"/>
          <w:szCs w:val="28"/>
        </w:rPr>
        <w:t xml:space="preserve"> </w:t>
      </w:r>
      <w:r w:rsidRPr="00956630">
        <w:rPr>
          <w:rFonts w:ascii="Times New Roman" w:hAnsi="Times New Roman" w:cs="Times New Roman"/>
          <w:sz w:val="28"/>
          <w:szCs w:val="28"/>
          <w:lang w:val="en-US"/>
        </w:rPr>
        <w:t>post</w:t>
      </w:r>
      <w:r w:rsidRPr="009566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630">
        <w:rPr>
          <w:rFonts w:ascii="Times New Roman" w:hAnsi="Times New Roman" w:cs="Times New Roman"/>
          <w:sz w:val="28"/>
          <w:szCs w:val="28"/>
          <w:lang w:val="en-US"/>
        </w:rPr>
        <w:t>fakto</w:t>
      </w:r>
      <w:proofErr w:type="spellEnd"/>
      <w:r w:rsidRPr="00956630">
        <w:rPr>
          <w:rFonts w:ascii="Times New Roman" w:hAnsi="Times New Roman" w:cs="Times New Roman"/>
          <w:sz w:val="28"/>
          <w:szCs w:val="28"/>
        </w:rPr>
        <w:t xml:space="preserve"> в социологическом исследовании // Сов. этнография. – 1970. – №2.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Куприян А.П. Методологические проблемы социального эксперимента. – М., 1971.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Кэмпбелл Д. Модели экспериментов в социальной психологии и прикладных исследованиях. – М., 1980.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Лекции по методике конкретных социальных исслдеований. – М., 1977.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Мангейм Дж. Б., Рич Р.К. Политология, методы исслдеования / Пер. с англ. – М., 1997.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Методологические и методические проблемы контент-анализа. – М.-Л., 1973.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Методологические и методические проблемы сравнительного анализа в социологических исслдеованиях. Кн.2. – М., 1982.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Методология и методы социальной психологии. – М., 1977.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Методы анализа документов ву социологических исслдеованиях. – М., 1985.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Методы сбора информации в социологических исследованиях. Кн.1. Социологический опрос. – М., 1980; Кн.2. Организационно-методические проблемы опроса. Анализ документов. Наблюдение. Эксперимент. – М., 1990.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Методы социальной психологии. – Л., 1977.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Миркин В.Г. Анализ качественных признаков и структур. – М., 1980.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Морено Дж. Социометрия. – М., 1958.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Ноэль Э. Массовые опросы. Введение в методику демоскопии // АВА–ЭКСТРА, 1993.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Паниотто В.И., Максименко В.С. Количественные методы в социологических исследованиях. – Киев, 1982.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lastRenderedPageBreak/>
        <w:t>Погосян Г.А. Метод интервью и достоверность социологической информации. – Ереван, 1985.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Сарсенбаев А.Б. Қазақ шежіресі: зерттелуі және қазіргі кезеңдегі өзекті мәселелер: Тарих ғыл. канд. дисс. ... авторефераты. – Алматы, 2007.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Семенов В.Е. Метод изучения документов в социально-психологических исследованиях. – Л., 1983.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Современные методы исследования средств массовой коммуникации. – Таллин, 1983.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Статистические методы анализа информации в социологических исследованиях. – М., 1979.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Теория и методы социологических исслдеований. – М., 1984.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Территориальная выборка в социологических исслдеованиях. – М., 1980.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Типология и классификация в социологических исслдеованиях. – М., 1982.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 xml:space="preserve">Эдельгауз Г.Е. Достоверность статистических показателей. – </w:t>
      </w:r>
      <w:r w:rsidRPr="00956630">
        <w:rPr>
          <w:rFonts w:ascii="Times New Roman" w:hAnsi="Times New Roman" w:cs="Times New Roman"/>
          <w:sz w:val="28"/>
          <w:szCs w:val="28"/>
        </w:rPr>
        <w:t>Лекции по методике конкретных социальных исследований. – М., 1972.</w:t>
      </w:r>
    </w:p>
    <w:p w:rsidR="006D0893" w:rsidRPr="00956630" w:rsidRDefault="006D0893" w:rsidP="006D089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6630">
        <w:rPr>
          <w:rFonts w:ascii="Times New Roman" w:hAnsi="Times New Roman" w:cs="Times New Roman"/>
          <w:sz w:val="28"/>
          <w:szCs w:val="28"/>
          <w:lang w:val="kk-KZ"/>
        </w:rPr>
        <w:t>Ядов В.А. Социологическое исследование: методология, программа, методы. – М., 1987.</w:t>
      </w:r>
    </w:p>
    <w:p w:rsidR="006D0893" w:rsidRPr="00956630" w:rsidRDefault="006D0893" w:rsidP="006D089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75004" w:rsidRPr="00956630" w:rsidRDefault="00D75004" w:rsidP="00D7500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75004" w:rsidRPr="0095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75C15"/>
    <w:multiLevelType w:val="hybridMultilevel"/>
    <w:tmpl w:val="A0CE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433F0"/>
    <w:multiLevelType w:val="hybridMultilevel"/>
    <w:tmpl w:val="82D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079D9"/>
    <w:multiLevelType w:val="hybridMultilevel"/>
    <w:tmpl w:val="3D5A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E7B58"/>
    <w:multiLevelType w:val="hybridMultilevel"/>
    <w:tmpl w:val="743EEF20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A123C7D"/>
    <w:multiLevelType w:val="hybridMultilevel"/>
    <w:tmpl w:val="F8129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07B6A"/>
    <w:multiLevelType w:val="hybridMultilevel"/>
    <w:tmpl w:val="A73AF5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67"/>
    <w:rsid w:val="001975CF"/>
    <w:rsid w:val="003B1467"/>
    <w:rsid w:val="00442093"/>
    <w:rsid w:val="005D24D1"/>
    <w:rsid w:val="006C5217"/>
    <w:rsid w:val="006D0893"/>
    <w:rsid w:val="007213E0"/>
    <w:rsid w:val="008703D8"/>
    <w:rsid w:val="00894371"/>
    <w:rsid w:val="008A7545"/>
    <w:rsid w:val="00956630"/>
    <w:rsid w:val="009A6CD1"/>
    <w:rsid w:val="00BB10A0"/>
    <w:rsid w:val="00D75004"/>
    <w:rsid w:val="00F7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E5B1C-E825-43B9-8916-C0F4AE7B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65E1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0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65E1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ListParagraph">
    <w:name w:val="List Paragraph"/>
    <w:basedOn w:val="a"/>
    <w:rsid w:val="00F765E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F765E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77023</dc:creator>
  <cp:keywords/>
  <dc:description/>
  <cp:lastModifiedBy>77023</cp:lastModifiedBy>
  <cp:revision>21</cp:revision>
  <dcterms:created xsi:type="dcterms:W3CDTF">2020-09-28T10:48:00Z</dcterms:created>
  <dcterms:modified xsi:type="dcterms:W3CDTF">2020-09-28T12:15:00Z</dcterms:modified>
</cp:coreProperties>
</file>